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EE8A9" w14:textId="0D661B55" w:rsidR="005E786C" w:rsidRPr="00D620E8" w:rsidRDefault="005E786C" w:rsidP="005E786C">
      <w:pPr>
        <w:jc w:val="center"/>
        <w:rPr>
          <w:rFonts w:cs="Arial"/>
          <w:b/>
          <w:sz w:val="36"/>
          <w:szCs w:val="36"/>
          <w:lang w:eastAsia="en-US"/>
        </w:rPr>
      </w:pPr>
      <w:r w:rsidRPr="00D620E8">
        <w:rPr>
          <w:rFonts w:cs="Arial"/>
          <w:b/>
          <w:sz w:val="36"/>
          <w:szCs w:val="36"/>
          <w:lang w:eastAsia="en-US"/>
        </w:rPr>
        <w:t xml:space="preserve">Anlage </w:t>
      </w:r>
      <w:r>
        <w:rPr>
          <w:rFonts w:cs="Arial"/>
          <w:b/>
          <w:sz w:val="36"/>
          <w:szCs w:val="36"/>
          <w:lang w:eastAsia="en-US"/>
        </w:rPr>
        <w:t>1</w:t>
      </w:r>
      <w:r w:rsidR="00793505">
        <w:rPr>
          <w:rFonts w:cs="Arial"/>
          <w:b/>
          <w:sz w:val="36"/>
          <w:szCs w:val="36"/>
          <w:lang w:eastAsia="en-US"/>
        </w:rPr>
        <w:t>2</w:t>
      </w:r>
    </w:p>
    <w:p w14:paraId="24E077DC" w14:textId="77777777" w:rsidR="005E786C" w:rsidRDefault="005E786C" w:rsidP="005E786C">
      <w:pPr>
        <w:rPr>
          <w:rFonts w:cs="Arial"/>
          <w:szCs w:val="22"/>
          <w:lang w:eastAsia="en-US"/>
        </w:rPr>
      </w:pPr>
    </w:p>
    <w:p w14:paraId="5262EBF1" w14:textId="77777777" w:rsidR="005E786C" w:rsidRDefault="005E786C" w:rsidP="005E786C">
      <w:pPr>
        <w:rPr>
          <w:rFonts w:cs="Arial"/>
          <w:szCs w:val="22"/>
          <w:lang w:eastAsia="en-US"/>
        </w:rPr>
      </w:pPr>
    </w:p>
    <w:p w14:paraId="38025F28" w14:textId="77777777" w:rsidR="005E786C" w:rsidRDefault="005E786C" w:rsidP="005E786C">
      <w:pPr>
        <w:jc w:val="center"/>
        <w:rPr>
          <w:rFonts w:cs="Arial"/>
          <w:sz w:val="28"/>
          <w:szCs w:val="22"/>
          <w:lang w:eastAsia="en-US"/>
        </w:rPr>
      </w:pPr>
      <w:r>
        <w:rPr>
          <w:rFonts w:cs="Arial"/>
          <w:sz w:val="28"/>
          <w:szCs w:val="22"/>
          <w:lang w:eastAsia="en-US"/>
        </w:rPr>
        <w:t>der Vergabeunterlagen</w:t>
      </w:r>
    </w:p>
    <w:p w14:paraId="4E095CDE" w14:textId="77777777" w:rsidR="005E786C" w:rsidRDefault="005E786C" w:rsidP="005E786C">
      <w:pPr>
        <w:jc w:val="center"/>
        <w:rPr>
          <w:rFonts w:cs="Arial"/>
          <w:sz w:val="28"/>
          <w:szCs w:val="22"/>
          <w:lang w:eastAsia="en-US"/>
        </w:rPr>
      </w:pPr>
      <w:r>
        <w:rPr>
          <w:rFonts w:cs="Arial"/>
          <w:sz w:val="28"/>
          <w:szCs w:val="22"/>
          <w:lang w:eastAsia="en-US"/>
        </w:rPr>
        <w:t>zur Ausschreibung „</w:t>
      </w:r>
      <w:r w:rsidRPr="00C44AD1">
        <w:rPr>
          <w:rFonts w:cs="Arial"/>
          <w:sz w:val="28"/>
          <w:szCs w:val="22"/>
          <w:lang w:eastAsia="en-US"/>
        </w:rPr>
        <w:t>Mailingprogramms Kinder- und Jugendgesundheit – Versand</w:t>
      </w:r>
      <w:r>
        <w:rPr>
          <w:rFonts w:cs="Arial"/>
          <w:sz w:val="28"/>
          <w:szCs w:val="22"/>
          <w:lang w:eastAsia="en-US"/>
        </w:rPr>
        <w:t>“</w:t>
      </w:r>
    </w:p>
    <w:p w14:paraId="583C9A99" w14:textId="77777777" w:rsidR="005E786C" w:rsidRDefault="005E786C" w:rsidP="005E786C">
      <w:pPr>
        <w:pStyle w:val="RFE2Titeltext"/>
        <w:spacing w:after="0"/>
        <w:rPr>
          <w:sz w:val="22"/>
          <w:u w:val="single"/>
        </w:rPr>
      </w:pPr>
    </w:p>
    <w:p w14:paraId="1EDD2CC8" w14:textId="5905462B" w:rsidR="001D3908" w:rsidRDefault="005E786C" w:rsidP="005E786C">
      <w:pPr>
        <w:jc w:val="center"/>
        <w:rPr>
          <w:b/>
          <w:sz w:val="36"/>
          <w:szCs w:val="36"/>
        </w:rPr>
      </w:pPr>
      <w:r w:rsidRPr="00D620E8">
        <w:rPr>
          <w:b/>
          <w:sz w:val="36"/>
          <w:szCs w:val="36"/>
        </w:rPr>
        <w:t xml:space="preserve">Eigenerklärung zur Anwendung des </w:t>
      </w:r>
      <w:proofErr w:type="spellStart"/>
      <w:r w:rsidRPr="00D620E8">
        <w:rPr>
          <w:b/>
          <w:sz w:val="36"/>
          <w:szCs w:val="36"/>
        </w:rPr>
        <w:t>SaubFahrzeugBeschG</w:t>
      </w:r>
      <w:proofErr w:type="spellEnd"/>
      <w:r w:rsidRPr="00D620E8">
        <w:rPr>
          <w:b/>
          <w:sz w:val="36"/>
          <w:szCs w:val="36"/>
        </w:rPr>
        <w:t xml:space="preserve"> für Los</w:t>
      </w:r>
      <w:r w:rsidR="00FB7A4B">
        <w:rPr>
          <w:b/>
          <w:sz w:val="36"/>
          <w:szCs w:val="36"/>
        </w:rPr>
        <w:t xml:space="preserve"> </w:t>
      </w:r>
      <w:r w:rsidR="00FB7A4B">
        <w:rPr>
          <w:b/>
          <w:sz w:val="36"/>
          <w:szCs w:val="36"/>
        </w:rPr>
        <w:fldChar w:fldCharType="begin">
          <w:ffData>
            <w:name w:val="Text1"/>
            <w:enabled/>
            <w:calcOnExit w:val="0"/>
            <w:textInput/>
          </w:ffData>
        </w:fldChar>
      </w:r>
      <w:bookmarkStart w:id="0" w:name="Text1"/>
      <w:r w:rsidR="00FB7A4B">
        <w:rPr>
          <w:b/>
          <w:sz w:val="36"/>
          <w:szCs w:val="36"/>
        </w:rPr>
        <w:instrText xml:space="preserve"> FORMTEXT </w:instrText>
      </w:r>
      <w:r w:rsidR="00FB7A4B">
        <w:rPr>
          <w:b/>
          <w:sz w:val="36"/>
          <w:szCs w:val="36"/>
        </w:rPr>
      </w:r>
      <w:r w:rsidR="00FB7A4B">
        <w:rPr>
          <w:b/>
          <w:sz w:val="36"/>
          <w:szCs w:val="36"/>
        </w:rPr>
        <w:fldChar w:fldCharType="separate"/>
      </w:r>
      <w:r w:rsidR="00FB7A4B">
        <w:rPr>
          <w:b/>
          <w:noProof/>
          <w:sz w:val="36"/>
          <w:szCs w:val="36"/>
        </w:rPr>
        <w:t> </w:t>
      </w:r>
      <w:r w:rsidR="00FB7A4B">
        <w:rPr>
          <w:b/>
          <w:noProof/>
          <w:sz w:val="36"/>
          <w:szCs w:val="36"/>
        </w:rPr>
        <w:t> </w:t>
      </w:r>
      <w:r w:rsidR="00FB7A4B">
        <w:rPr>
          <w:b/>
          <w:noProof/>
          <w:sz w:val="36"/>
          <w:szCs w:val="36"/>
        </w:rPr>
        <w:t> </w:t>
      </w:r>
      <w:r w:rsidR="00FB7A4B">
        <w:rPr>
          <w:b/>
          <w:noProof/>
          <w:sz w:val="36"/>
          <w:szCs w:val="36"/>
        </w:rPr>
        <w:t> </w:t>
      </w:r>
      <w:r w:rsidR="00FB7A4B">
        <w:rPr>
          <w:b/>
          <w:noProof/>
          <w:sz w:val="36"/>
          <w:szCs w:val="36"/>
        </w:rPr>
        <w:t> </w:t>
      </w:r>
      <w:r w:rsidR="00FB7A4B">
        <w:rPr>
          <w:b/>
          <w:sz w:val="36"/>
          <w:szCs w:val="36"/>
        </w:rPr>
        <w:fldChar w:fldCharType="end"/>
      </w:r>
      <w:bookmarkEnd w:id="0"/>
    </w:p>
    <w:p w14:paraId="3EDF6DF5" w14:textId="77777777" w:rsidR="001D3908" w:rsidRDefault="001D3908">
      <w:pPr>
        <w:spacing w:after="160" w:line="278" w:lineRule="auto"/>
        <w:rPr>
          <w:b/>
          <w:sz w:val="36"/>
          <w:szCs w:val="36"/>
        </w:rPr>
      </w:pPr>
      <w:r>
        <w:rPr>
          <w:b/>
          <w:sz w:val="36"/>
          <w:szCs w:val="36"/>
        </w:rPr>
        <w:br w:type="page"/>
      </w:r>
    </w:p>
    <w:p w14:paraId="1C8A176A" w14:textId="77777777" w:rsidR="001D3908" w:rsidRDefault="001D3908" w:rsidP="001D3908">
      <w:pPr>
        <w:pStyle w:val="Titel"/>
        <w:rPr>
          <w:rFonts w:ascii="Arial" w:hAnsi="Arial" w:cs="Arial"/>
          <w:b/>
          <w:bCs/>
          <w:sz w:val="24"/>
          <w:szCs w:val="24"/>
        </w:rPr>
      </w:pPr>
      <w:r w:rsidRPr="00F82EB0">
        <w:rPr>
          <w:rFonts w:ascii="Arial" w:hAnsi="Arial" w:cs="Arial"/>
          <w:b/>
          <w:bCs/>
          <w:sz w:val="24"/>
          <w:szCs w:val="24"/>
        </w:rPr>
        <w:lastRenderedPageBreak/>
        <w:t xml:space="preserve">Eigenerklärung zur Anwendung des </w:t>
      </w:r>
      <w:proofErr w:type="spellStart"/>
      <w:r w:rsidRPr="00F82EB0">
        <w:rPr>
          <w:rFonts w:ascii="Arial" w:hAnsi="Arial" w:cs="Arial"/>
          <w:b/>
          <w:bCs/>
          <w:sz w:val="24"/>
          <w:szCs w:val="24"/>
        </w:rPr>
        <w:t>SaubFahrzeugBeschG</w:t>
      </w:r>
      <w:proofErr w:type="spellEnd"/>
    </w:p>
    <w:p w14:paraId="78B0F4F4" w14:textId="77777777" w:rsidR="001D3908" w:rsidRPr="00F82EB0" w:rsidRDefault="001D3908" w:rsidP="001D3908"/>
    <w:p w14:paraId="37B21E5E" w14:textId="00752089" w:rsidR="001D3908" w:rsidRDefault="001D3908" w:rsidP="001D3908">
      <w:pPr>
        <w:pStyle w:val="Default"/>
        <w:rPr>
          <w:sz w:val="22"/>
          <w:szCs w:val="22"/>
        </w:rPr>
      </w:pPr>
      <w:r>
        <w:rPr>
          <w:sz w:val="22"/>
          <w:szCs w:val="22"/>
        </w:rPr>
        <w:t>Die AOK</w:t>
      </w:r>
      <w:r w:rsidR="003568DE">
        <w:rPr>
          <w:sz w:val="22"/>
          <w:szCs w:val="22"/>
        </w:rPr>
        <w:t>s</w:t>
      </w:r>
      <w:r>
        <w:rPr>
          <w:sz w:val="22"/>
          <w:szCs w:val="22"/>
        </w:rPr>
        <w:t xml:space="preserve"> </w:t>
      </w:r>
      <w:r w:rsidR="003568DE">
        <w:rPr>
          <w:sz w:val="22"/>
          <w:szCs w:val="22"/>
        </w:rPr>
        <w:t xml:space="preserve">sind </w:t>
      </w:r>
      <w:r>
        <w:rPr>
          <w:sz w:val="22"/>
          <w:szCs w:val="22"/>
        </w:rPr>
        <w:t xml:space="preserve">als öffentliche Auftraggeberin im Sinne des § 99 Nr. 2 GWB an die Vorgaben des Gesetzes über die Beschaffung sauberer Straßenfahrzeuge (Saubere-Fahrzeuge-Beschaffungs-Gesetz – </w:t>
      </w:r>
      <w:proofErr w:type="spellStart"/>
      <w:r>
        <w:rPr>
          <w:sz w:val="22"/>
          <w:szCs w:val="22"/>
        </w:rPr>
        <w:t>SaubFahrzeugBeschG</w:t>
      </w:r>
      <w:proofErr w:type="spellEnd"/>
      <w:r>
        <w:rPr>
          <w:sz w:val="22"/>
          <w:szCs w:val="22"/>
        </w:rPr>
        <w:t xml:space="preserve">) vom 9. Juni 2021 (BGBl. I S. 1691) gebunden (§§ 1, 2 Nr. 1 </w:t>
      </w:r>
      <w:proofErr w:type="spellStart"/>
      <w:r>
        <w:rPr>
          <w:sz w:val="22"/>
          <w:szCs w:val="22"/>
        </w:rPr>
        <w:t>SaubFahrzeugBeschG</w:t>
      </w:r>
      <w:proofErr w:type="spellEnd"/>
      <w:r>
        <w:rPr>
          <w:sz w:val="22"/>
          <w:szCs w:val="22"/>
        </w:rPr>
        <w:t xml:space="preserve">). </w:t>
      </w:r>
    </w:p>
    <w:p w14:paraId="4743BB03" w14:textId="77777777" w:rsidR="001D3908" w:rsidRDefault="001D3908" w:rsidP="001D3908">
      <w:pPr>
        <w:pStyle w:val="Default"/>
        <w:rPr>
          <w:sz w:val="22"/>
          <w:szCs w:val="22"/>
        </w:rPr>
      </w:pPr>
    </w:p>
    <w:p w14:paraId="0C6A4B25" w14:textId="77777777" w:rsidR="001D3908" w:rsidRDefault="001D3908" w:rsidP="001D3908">
      <w:pPr>
        <w:pStyle w:val="Default"/>
        <w:rPr>
          <w:sz w:val="22"/>
          <w:szCs w:val="22"/>
        </w:rPr>
      </w:pPr>
      <w:r>
        <w:rPr>
          <w:sz w:val="22"/>
          <w:szCs w:val="22"/>
        </w:rPr>
        <w:t xml:space="preserve">Nach § 5 Abs. 1 </w:t>
      </w:r>
      <w:proofErr w:type="spellStart"/>
      <w:r>
        <w:rPr>
          <w:sz w:val="22"/>
          <w:szCs w:val="22"/>
        </w:rPr>
        <w:t>SaubFahrzeugBeschG</w:t>
      </w:r>
      <w:proofErr w:type="spellEnd"/>
      <w:r>
        <w:rPr>
          <w:sz w:val="22"/>
          <w:szCs w:val="22"/>
        </w:rPr>
        <w:t xml:space="preserve"> haben öffentliche Auftraggeber und Sektorenauftraggeber bei der Beschaffung von Fahrzeugen und Dienstleistungen die für den jeweiligen Referenzzeitraum nach § 6 </w:t>
      </w:r>
      <w:proofErr w:type="spellStart"/>
      <w:r>
        <w:rPr>
          <w:sz w:val="22"/>
          <w:szCs w:val="22"/>
        </w:rPr>
        <w:t>SaubFahrzeugBeschG</w:t>
      </w:r>
      <w:proofErr w:type="spellEnd"/>
      <w:r>
        <w:rPr>
          <w:sz w:val="22"/>
          <w:szCs w:val="22"/>
        </w:rPr>
        <w:t xml:space="preserve"> festgelegten Mindestziele insgesamt einzuhalten. Die Mindestziele bestimmen sich als Mindestprozentsatz sauberer leichter Nutzfahrzeuge und sauberer schwerer Nutzfahrzeuge einschließlich emissionsfreier schwerer Nutzfahrzeuge an der Gesamtzahl der in dem jeweiligen Referenzzeitraum gemäß § 3 </w:t>
      </w:r>
      <w:proofErr w:type="spellStart"/>
      <w:r>
        <w:rPr>
          <w:sz w:val="22"/>
          <w:szCs w:val="22"/>
        </w:rPr>
        <w:t>SaubFahrzeugBeschG</w:t>
      </w:r>
      <w:proofErr w:type="spellEnd"/>
      <w:r>
        <w:rPr>
          <w:sz w:val="22"/>
          <w:szCs w:val="22"/>
        </w:rPr>
        <w:t xml:space="preserve"> beschafften sauberen leichten oder sauberen schweren Nutzfahrzeuge.</w:t>
      </w:r>
    </w:p>
    <w:p w14:paraId="64D170E1" w14:textId="77777777" w:rsidR="001D3908" w:rsidRDefault="001D3908" w:rsidP="001D3908">
      <w:pPr>
        <w:pStyle w:val="Default"/>
        <w:rPr>
          <w:sz w:val="22"/>
          <w:szCs w:val="22"/>
        </w:rPr>
      </w:pPr>
      <w:r>
        <w:rPr>
          <w:sz w:val="22"/>
          <w:szCs w:val="22"/>
        </w:rPr>
        <w:t xml:space="preserve"> </w:t>
      </w:r>
    </w:p>
    <w:p w14:paraId="51E4488B" w14:textId="77777777" w:rsidR="001D3908" w:rsidRDefault="001D3908" w:rsidP="001D3908">
      <w:pPr>
        <w:pStyle w:val="Default"/>
      </w:pPr>
      <w:r>
        <w:rPr>
          <w:sz w:val="22"/>
          <w:szCs w:val="22"/>
        </w:rPr>
        <w:t xml:space="preserve">Gemäß § 6 Absatz 1 </w:t>
      </w:r>
      <w:proofErr w:type="spellStart"/>
      <w:r>
        <w:rPr>
          <w:sz w:val="22"/>
          <w:szCs w:val="22"/>
        </w:rPr>
        <w:t>SaubFahrzeugBeschG</w:t>
      </w:r>
      <w:proofErr w:type="spellEnd"/>
      <w:r>
        <w:rPr>
          <w:sz w:val="22"/>
          <w:szCs w:val="22"/>
        </w:rPr>
        <w:t xml:space="preserve"> gelten bei der Beschaffung </w:t>
      </w:r>
      <w:r>
        <w:rPr>
          <w:b/>
          <w:bCs/>
          <w:sz w:val="22"/>
          <w:szCs w:val="22"/>
        </w:rPr>
        <w:t xml:space="preserve">sauberer leichter Nutzfahrzeuge </w:t>
      </w:r>
      <w:r>
        <w:rPr>
          <w:sz w:val="22"/>
          <w:szCs w:val="22"/>
        </w:rPr>
        <w:t xml:space="preserve">im Sinne des § 2 Nr. 4 </w:t>
      </w:r>
      <w:proofErr w:type="spellStart"/>
      <w:r>
        <w:rPr>
          <w:sz w:val="22"/>
          <w:szCs w:val="22"/>
        </w:rPr>
        <w:t>SaubFahrzeugBeschG</w:t>
      </w:r>
      <w:proofErr w:type="spellEnd"/>
      <w:r>
        <w:rPr>
          <w:sz w:val="22"/>
          <w:szCs w:val="22"/>
        </w:rPr>
        <w:t xml:space="preserve"> die in der Anlage 1 des </w:t>
      </w:r>
      <w:proofErr w:type="spellStart"/>
      <w:r>
        <w:rPr>
          <w:sz w:val="22"/>
          <w:szCs w:val="22"/>
        </w:rPr>
        <w:t>SaubFahrzeugBeschG</w:t>
      </w:r>
      <w:proofErr w:type="spellEnd"/>
      <w:r>
        <w:rPr>
          <w:sz w:val="22"/>
          <w:szCs w:val="22"/>
        </w:rPr>
        <w:t xml:space="preserve"> jeweils genannten Emissionsgrenzwerte. </w:t>
      </w:r>
      <w:r w:rsidRPr="001843B5">
        <w:rPr>
          <w:sz w:val="22"/>
          <w:szCs w:val="22"/>
        </w:rPr>
        <w:t>Die Emissionsgrenzwerte für saubere leichte Nutzfahrzeuge sind danach wie folgt festgelegt:</w:t>
      </w:r>
    </w:p>
    <w:tbl>
      <w:tblPr>
        <w:tblStyle w:val="Tabellenraster"/>
        <w:tblW w:w="0" w:type="auto"/>
        <w:tblLook w:val="04A0" w:firstRow="1" w:lastRow="0" w:firstColumn="1" w:lastColumn="0" w:noHBand="0" w:noVBand="1"/>
      </w:tblPr>
      <w:tblGrid>
        <w:gridCol w:w="1435"/>
        <w:gridCol w:w="3685"/>
        <w:gridCol w:w="3942"/>
      </w:tblGrid>
      <w:tr w:rsidR="001D3908" w14:paraId="72934658" w14:textId="77777777" w:rsidTr="00D620E8">
        <w:tc>
          <w:tcPr>
            <w:tcW w:w="1377" w:type="dxa"/>
          </w:tcPr>
          <w:p w14:paraId="3DBFF069" w14:textId="77777777" w:rsidR="001D3908" w:rsidRDefault="001D3908" w:rsidP="00D620E8">
            <w:pPr>
              <w:pStyle w:val="Default"/>
              <w:rPr>
                <w:sz w:val="16"/>
                <w:szCs w:val="16"/>
              </w:rPr>
            </w:pPr>
            <w:r>
              <w:rPr>
                <w:i/>
                <w:iCs/>
                <w:sz w:val="16"/>
                <w:szCs w:val="16"/>
              </w:rPr>
              <w:t>Fahrzeugklassen</w:t>
            </w:r>
          </w:p>
        </w:tc>
        <w:tc>
          <w:tcPr>
            <w:tcW w:w="7685" w:type="dxa"/>
            <w:gridSpan w:val="2"/>
          </w:tcPr>
          <w:p w14:paraId="0776C5EA" w14:textId="77777777" w:rsidR="001D3908" w:rsidRDefault="001D3908" w:rsidP="00D620E8">
            <w:pPr>
              <w:pStyle w:val="Default"/>
              <w:rPr>
                <w:sz w:val="16"/>
                <w:szCs w:val="16"/>
              </w:rPr>
            </w:pPr>
            <w:r>
              <w:rPr>
                <w:i/>
                <w:iCs/>
                <w:sz w:val="16"/>
                <w:szCs w:val="16"/>
              </w:rPr>
              <w:t xml:space="preserve">1. Januar 2026 bis 31. Dezember 2030 </w:t>
            </w:r>
          </w:p>
        </w:tc>
      </w:tr>
      <w:tr w:rsidR="001D3908" w14:paraId="44980C65" w14:textId="77777777" w:rsidTr="00D620E8">
        <w:tc>
          <w:tcPr>
            <w:tcW w:w="1377" w:type="dxa"/>
          </w:tcPr>
          <w:p w14:paraId="16FEA1D8" w14:textId="77777777" w:rsidR="001D3908" w:rsidRDefault="001D3908" w:rsidP="00D620E8">
            <w:pPr>
              <w:pStyle w:val="Default"/>
              <w:rPr>
                <w:sz w:val="16"/>
                <w:szCs w:val="16"/>
              </w:rPr>
            </w:pPr>
          </w:p>
        </w:tc>
        <w:tc>
          <w:tcPr>
            <w:tcW w:w="3721" w:type="dxa"/>
          </w:tcPr>
          <w:p w14:paraId="4193A952" w14:textId="77777777" w:rsidR="001D3908" w:rsidRDefault="001D3908" w:rsidP="00D620E8">
            <w:pPr>
              <w:pStyle w:val="Default"/>
              <w:jc w:val="center"/>
              <w:rPr>
                <w:sz w:val="16"/>
                <w:szCs w:val="16"/>
              </w:rPr>
            </w:pPr>
            <w:r>
              <w:rPr>
                <w:i/>
                <w:iCs/>
                <w:sz w:val="16"/>
                <w:szCs w:val="16"/>
              </w:rPr>
              <w:t>CO2 g/km</w:t>
            </w:r>
          </w:p>
        </w:tc>
        <w:tc>
          <w:tcPr>
            <w:tcW w:w="3964" w:type="dxa"/>
          </w:tcPr>
          <w:p w14:paraId="58D37E10" w14:textId="77777777" w:rsidR="001D3908" w:rsidRDefault="001D3908" w:rsidP="00D620E8">
            <w:pPr>
              <w:pStyle w:val="Default"/>
              <w:jc w:val="center"/>
              <w:rPr>
                <w:sz w:val="16"/>
                <w:szCs w:val="16"/>
              </w:rPr>
            </w:pPr>
            <w:r>
              <w:rPr>
                <w:i/>
                <w:iCs/>
                <w:sz w:val="16"/>
                <w:szCs w:val="16"/>
              </w:rPr>
              <w:t>Luftschadstoffemissionen im praktischen Fahrbetrieb1 als Prozentsatz der Emissionsgrenzwerte2</w:t>
            </w:r>
          </w:p>
        </w:tc>
      </w:tr>
      <w:tr w:rsidR="001D3908" w14:paraId="4FA2D43F" w14:textId="77777777" w:rsidTr="00D620E8">
        <w:trPr>
          <w:trHeight w:val="225"/>
        </w:trPr>
        <w:tc>
          <w:tcPr>
            <w:tcW w:w="1377" w:type="dxa"/>
            <w:vAlign w:val="center"/>
          </w:tcPr>
          <w:p w14:paraId="18205DB4" w14:textId="77777777" w:rsidR="001D3908" w:rsidRDefault="001D3908" w:rsidP="00D620E8">
            <w:pPr>
              <w:pStyle w:val="Default"/>
              <w:jc w:val="center"/>
              <w:rPr>
                <w:sz w:val="16"/>
                <w:szCs w:val="16"/>
              </w:rPr>
            </w:pPr>
            <w:r>
              <w:rPr>
                <w:i/>
                <w:iCs/>
                <w:sz w:val="16"/>
                <w:szCs w:val="16"/>
              </w:rPr>
              <w:t>M1</w:t>
            </w:r>
          </w:p>
        </w:tc>
        <w:tc>
          <w:tcPr>
            <w:tcW w:w="3721" w:type="dxa"/>
            <w:vAlign w:val="center"/>
          </w:tcPr>
          <w:p w14:paraId="2CB78228" w14:textId="77777777" w:rsidR="001D3908" w:rsidRDefault="001D3908" w:rsidP="00D620E8">
            <w:pPr>
              <w:pStyle w:val="Default"/>
              <w:jc w:val="center"/>
              <w:rPr>
                <w:sz w:val="16"/>
                <w:szCs w:val="16"/>
              </w:rPr>
            </w:pPr>
            <w:r>
              <w:rPr>
                <w:i/>
                <w:iCs/>
                <w:sz w:val="16"/>
                <w:szCs w:val="16"/>
              </w:rPr>
              <w:t>0</w:t>
            </w:r>
          </w:p>
        </w:tc>
        <w:tc>
          <w:tcPr>
            <w:tcW w:w="3964" w:type="dxa"/>
            <w:vAlign w:val="center"/>
          </w:tcPr>
          <w:p w14:paraId="1709021D" w14:textId="77777777" w:rsidR="001D3908" w:rsidRDefault="001D3908" w:rsidP="00D620E8">
            <w:pPr>
              <w:pStyle w:val="Default"/>
              <w:jc w:val="center"/>
              <w:rPr>
                <w:sz w:val="16"/>
                <w:szCs w:val="16"/>
              </w:rPr>
            </w:pPr>
            <w:r>
              <w:rPr>
                <w:i/>
                <w:iCs/>
                <w:sz w:val="16"/>
                <w:szCs w:val="16"/>
              </w:rPr>
              <w:t>k. A.</w:t>
            </w:r>
          </w:p>
        </w:tc>
      </w:tr>
      <w:tr w:rsidR="001D3908" w14:paraId="17230442" w14:textId="77777777" w:rsidTr="00D620E8">
        <w:trPr>
          <w:trHeight w:val="271"/>
        </w:trPr>
        <w:tc>
          <w:tcPr>
            <w:tcW w:w="1377" w:type="dxa"/>
            <w:vAlign w:val="center"/>
          </w:tcPr>
          <w:p w14:paraId="34B55A31" w14:textId="77777777" w:rsidR="001D3908" w:rsidRDefault="001D3908" w:rsidP="00D620E8">
            <w:pPr>
              <w:pStyle w:val="Default"/>
              <w:jc w:val="center"/>
              <w:rPr>
                <w:sz w:val="16"/>
                <w:szCs w:val="16"/>
              </w:rPr>
            </w:pPr>
            <w:r>
              <w:rPr>
                <w:i/>
                <w:iCs/>
                <w:sz w:val="16"/>
                <w:szCs w:val="16"/>
              </w:rPr>
              <w:t>M2</w:t>
            </w:r>
          </w:p>
        </w:tc>
        <w:tc>
          <w:tcPr>
            <w:tcW w:w="3721" w:type="dxa"/>
            <w:vAlign w:val="center"/>
          </w:tcPr>
          <w:p w14:paraId="2C51D375" w14:textId="77777777" w:rsidR="001D3908" w:rsidRDefault="001D3908" w:rsidP="00D620E8">
            <w:pPr>
              <w:pStyle w:val="Default"/>
              <w:jc w:val="center"/>
              <w:rPr>
                <w:sz w:val="16"/>
                <w:szCs w:val="16"/>
              </w:rPr>
            </w:pPr>
            <w:r>
              <w:rPr>
                <w:i/>
                <w:iCs/>
                <w:sz w:val="16"/>
                <w:szCs w:val="16"/>
              </w:rPr>
              <w:t>0</w:t>
            </w:r>
          </w:p>
        </w:tc>
        <w:tc>
          <w:tcPr>
            <w:tcW w:w="3964" w:type="dxa"/>
            <w:vAlign w:val="center"/>
          </w:tcPr>
          <w:p w14:paraId="5A29F82F" w14:textId="77777777" w:rsidR="001D3908" w:rsidRDefault="001D3908" w:rsidP="00D620E8">
            <w:pPr>
              <w:pStyle w:val="Default"/>
              <w:jc w:val="center"/>
              <w:rPr>
                <w:sz w:val="16"/>
                <w:szCs w:val="16"/>
              </w:rPr>
            </w:pPr>
            <w:r>
              <w:rPr>
                <w:i/>
                <w:iCs/>
                <w:sz w:val="16"/>
                <w:szCs w:val="16"/>
              </w:rPr>
              <w:t>k. A.</w:t>
            </w:r>
          </w:p>
        </w:tc>
      </w:tr>
      <w:tr w:rsidR="001D3908" w14:paraId="237961E7" w14:textId="77777777" w:rsidTr="00D620E8">
        <w:trPr>
          <w:trHeight w:val="289"/>
        </w:trPr>
        <w:tc>
          <w:tcPr>
            <w:tcW w:w="1377" w:type="dxa"/>
            <w:vAlign w:val="center"/>
          </w:tcPr>
          <w:p w14:paraId="35672202" w14:textId="77777777" w:rsidR="001D3908" w:rsidRDefault="001D3908" w:rsidP="00D620E8">
            <w:pPr>
              <w:pStyle w:val="Default"/>
              <w:jc w:val="center"/>
              <w:rPr>
                <w:sz w:val="16"/>
                <w:szCs w:val="16"/>
              </w:rPr>
            </w:pPr>
            <w:r>
              <w:rPr>
                <w:i/>
                <w:iCs/>
                <w:sz w:val="16"/>
                <w:szCs w:val="16"/>
              </w:rPr>
              <w:t>N1</w:t>
            </w:r>
          </w:p>
        </w:tc>
        <w:tc>
          <w:tcPr>
            <w:tcW w:w="3721" w:type="dxa"/>
            <w:vAlign w:val="center"/>
          </w:tcPr>
          <w:p w14:paraId="50906BE2" w14:textId="77777777" w:rsidR="001D3908" w:rsidRDefault="001D3908" w:rsidP="00D620E8">
            <w:pPr>
              <w:pStyle w:val="Default"/>
              <w:jc w:val="center"/>
              <w:rPr>
                <w:sz w:val="16"/>
                <w:szCs w:val="16"/>
              </w:rPr>
            </w:pPr>
            <w:r>
              <w:rPr>
                <w:i/>
                <w:iCs/>
                <w:sz w:val="16"/>
                <w:szCs w:val="16"/>
              </w:rPr>
              <w:t>0</w:t>
            </w:r>
          </w:p>
        </w:tc>
        <w:tc>
          <w:tcPr>
            <w:tcW w:w="3964" w:type="dxa"/>
            <w:vAlign w:val="center"/>
          </w:tcPr>
          <w:p w14:paraId="4F87B00A" w14:textId="77777777" w:rsidR="001D3908" w:rsidRDefault="001D3908" w:rsidP="00D620E8">
            <w:pPr>
              <w:pStyle w:val="Default"/>
              <w:jc w:val="center"/>
              <w:rPr>
                <w:sz w:val="16"/>
                <w:szCs w:val="16"/>
              </w:rPr>
            </w:pPr>
            <w:r>
              <w:rPr>
                <w:i/>
                <w:iCs/>
                <w:sz w:val="16"/>
                <w:szCs w:val="16"/>
              </w:rPr>
              <w:t>k. A.</w:t>
            </w:r>
          </w:p>
        </w:tc>
      </w:tr>
      <w:tr w:rsidR="001D3908" w14:paraId="36DB5512" w14:textId="77777777" w:rsidTr="00D620E8">
        <w:trPr>
          <w:trHeight w:val="1257"/>
        </w:trPr>
        <w:tc>
          <w:tcPr>
            <w:tcW w:w="1377" w:type="dxa"/>
          </w:tcPr>
          <w:p w14:paraId="02AD8E79" w14:textId="77777777" w:rsidR="001D3908" w:rsidRDefault="001D3908" w:rsidP="00D620E8">
            <w:pPr>
              <w:pStyle w:val="Default"/>
              <w:rPr>
                <w:sz w:val="16"/>
                <w:szCs w:val="16"/>
              </w:rPr>
            </w:pPr>
            <w:r>
              <w:rPr>
                <w:i/>
                <w:iCs/>
                <w:sz w:val="16"/>
                <w:szCs w:val="16"/>
              </w:rPr>
              <w:t>1</w:t>
            </w:r>
          </w:p>
        </w:tc>
        <w:tc>
          <w:tcPr>
            <w:tcW w:w="7685" w:type="dxa"/>
            <w:gridSpan w:val="2"/>
            <w:vAlign w:val="center"/>
          </w:tcPr>
          <w:p w14:paraId="573F6A3C" w14:textId="77777777" w:rsidR="001D3908" w:rsidRDefault="001D3908" w:rsidP="00D620E8">
            <w:pPr>
              <w:pStyle w:val="Default"/>
              <w:rPr>
                <w:sz w:val="16"/>
                <w:szCs w:val="16"/>
              </w:rPr>
            </w:pPr>
            <w:r>
              <w:rPr>
                <w:i/>
                <w:iCs/>
                <w:sz w:val="16"/>
                <w:szCs w:val="16"/>
              </w:rPr>
              <w:t>Angegebene maximale Emissionswerte für die Anzahl ultrafeiner Partikel (PN) in #/km und Stickoxide (</w:t>
            </w:r>
            <w:proofErr w:type="spellStart"/>
            <w:r>
              <w:rPr>
                <w:i/>
                <w:iCs/>
                <w:sz w:val="16"/>
                <w:szCs w:val="16"/>
              </w:rPr>
              <w:t>NOx</w:t>
            </w:r>
            <w:proofErr w:type="spellEnd"/>
            <w:r>
              <w:rPr>
                <w:i/>
                <w:iCs/>
                <w:sz w:val="16"/>
                <w:szCs w:val="16"/>
              </w:rPr>
              <w:t>) in mg/km im praktischen Fahrbetrieb (RDE), wie in Nummer 48.2. der Übereinstimmungsbescheinigung angegeben, gemäß Anhang VIII der Durchführungsverordnung (EU) 2020/683 der Kommission vom 15. April 2020 zur Durchführung der Verordnung (EU) 2018/858 des Europäischen Parlaments und des Rates hinsichtlich der administrativen Anforderungen für die Genehmigung und Marktüberwachung von Kraftfahrzeugen und Kraftfahrzeuganhängern sowie von Systemen, Bauteilen und selbstständigen technischen Einheiten für diese Fahrzeuge (</w:t>
            </w:r>
            <w:proofErr w:type="spellStart"/>
            <w:r>
              <w:rPr>
                <w:i/>
                <w:iCs/>
                <w:sz w:val="16"/>
                <w:szCs w:val="16"/>
              </w:rPr>
              <w:t>ABl.</w:t>
            </w:r>
            <w:proofErr w:type="spellEnd"/>
            <w:r>
              <w:rPr>
                <w:i/>
                <w:iCs/>
                <w:sz w:val="16"/>
                <w:szCs w:val="16"/>
              </w:rPr>
              <w:t xml:space="preserve"> L 163 vom 26.5.2020, S. 1) in der jeweils geltenden Fassung sowohl für vollständige als auch für innerstädtische RDE-Fahrten.</w:t>
            </w:r>
          </w:p>
        </w:tc>
      </w:tr>
      <w:tr w:rsidR="001D3908" w14:paraId="411833D9" w14:textId="77777777" w:rsidTr="00D620E8">
        <w:trPr>
          <w:trHeight w:val="411"/>
        </w:trPr>
        <w:tc>
          <w:tcPr>
            <w:tcW w:w="1377" w:type="dxa"/>
            <w:vAlign w:val="center"/>
          </w:tcPr>
          <w:p w14:paraId="175B52C8" w14:textId="77777777" w:rsidR="001D3908" w:rsidRDefault="001D3908" w:rsidP="00D620E8">
            <w:pPr>
              <w:pStyle w:val="Default"/>
              <w:rPr>
                <w:sz w:val="16"/>
                <w:szCs w:val="16"/>
              </w:rPr>
            </w:pPr>
            <w:r>
              <w:rPr>
                <w:i/>
                <w:iCs/>
                <w:sz w:val="16"/>
                <w:szCs w:val="16"/>
              </w:rPr>
              <w:t>2</w:t>
            </w:r>
          </w:p>
        </w:tc>
        <w:tc>
          <w:tcPr>
            <w:tcW w:w="7685" w:type="dxa"/>
            <w:gridSpan w:val="2"/>
            <w:vAlign w:val="center"/>
          </w:tcPr>
          <w:p w14:paraId="258381D3" w14:textId="77777777" w:rsidR="001D3908" w:rsidRDefault="001D3908" w:rsidP="00D620E8">
            <w:pPr>
              <w:pStyle w:val="Default"/>
              <w:rPr>
                <w:sz w:val="16"/>
                <w:szCs w:val="16"/>
              </w:rPr>
            </w:pPr>
            <w:r>
              <w:rPr>
                <w:i/>
                <w:iCs/>
                <w:sz w:val="16"/>
                <w:szCs w:val="16"/>
              </w:rPr>
              <w:t>Die geltenden Emissionsgrenzwerte gemäß Anhang I der Verordnung (EG) Nr. 715/2007 in der jeweils geltenden Fassung.</w:t>
            </w:r>
          </w:p>
        </w:tc>
      </w:tr>
    </w:tbl>
    <w:p w14:paraId="5889EE83" w14:textId="77777777" w:rsidR="001D3908" w:rsidRDefault="001D3908" w:rsidP="001D3908">
      <w:r>
        <w:t xml:space="preserve">Für den Anteil dieser (sauberen) Fahrzeuge an der Gesamtzahl der beschafften leichten Nutzfahrzeuge gilt ein Mindestziel von </w:t>
      </w:r>
      <w:r>
        <w:rPr>
          <w:b/>
          <w:bCs/>
        </w:rPr>
        <w:t>38,5 Prozent</w:t>
      </w:r>
      <w:r>
        <w:t>.</w:t>
      </w:r>
    </w:p>
    <w:p w14:paraId="3E8FF9E5" w14:textId="77777777" w:rsidR="001D3908" w:rsidRDefault="001D3908" w:rsidP="001D3908">
      <w:pPr>
        <w:pStyle w:val="Default"/>
        <w:rPr>
          <w:sz w:val="22"/>
          <w:szCs w:val="22"/>
        </w:rPr>
      </w:pPr>
      <w:r>
        <w:rPr>
          <w:sz w:val="22"/>
          <w:szCs w:val="22"/>
        </w:rPr>
        <w:t xml:space="preserve">Gemäß § 6 Absatz 2 </w:t>
      </w:r>
      <w:proofErr w:type="spellStart"/>
      <w:r>
        <w:rPr>
          <w:sz w:val="22"/>
          <w:szCs w:val="22"/>
        </w:rPr>
        <w:t>SaubFahrzeugBeschG</w:t>
      </w:r>
      <w:proofErr w:type="spellEnd"/>
      <w:r>
        <w:rPr>
          <w:sz w:val="22"/>
          <w:szCs w:val="22"/>
        </w:rPr>
        <w:t xml:space="preserve"> gelten bei der Beschaffung </w:t>
      </w:r>
      <w:r>
        <w:rPr>
          <w:b/>
          <w:bCs/>
          <w:sz w:val="22"/>
          <w:szCs w:val="22"/>
        </w:rPr>
        <w:t xml:space="preserve">sauberer schwerer Nutzfahrzeuge </w:t>
      </w:r>
      <w:r>
        <w:rPr>
          <w:sz w:val="22"/>
          <w:szCs w:val="22"/>
        </w:rPr>
        <w:t>für ihren Anteil an der Gesamtzahl der beschafften schweren Nutzfahrzeuge im Zeitraum vom 2. August 2021 bis zum 31. Dezember 2025 folgende Mindestziele:</w:t>
      </w:r>
    </w:p>
    <w:p w14:paraId="3472AC05" w14:textId="77777777" w:rsidR="001D3908" w:rsidRDefault="001D3908" w:rsidP="001D3908">
      <w:pPr>
        <w:pStyle w:val="Default"/>
        <w:rPr>
          <w:sz w:val="22"/>
          <w:szCs w:val="22"/>
        </w:rPr>
      </w:pPr>
      <w:r>
        <w:rPr>
          <w:sz w:val="22"/>
          <w:szCs w:val="22"/>
        </w:rPr>
        <w:t xml:space="preserve"> </w:t>
      </w:r>
    </w:p>
    <w:p w14:paraId="2E3E0FE3" w14:textId="77777777" w:rsidR="001D3908" w:rsidRDefault="001D3908" w:rsidP="001D3908">
      <w:pPr>
        <w:pStyle w:val="Default"/>
        <w:ind w:firstLine="708"/>
        <w:rPr>
          <w:sz w:val="22"/>
          <w:szCs w:val="22"/>
        </w:rPr>
      </w:pPr>
      <w:r>
        <w:rPr>
          <w:sz w:val="22"/>
          <w:szCs w:val="22"/>
        </w:rPr>
        <w:t xml:space="preserve">- für LKW der Fahrzeugklassen N2 und N3 </w:t>
      </w:r>
      <w:r>
        <w:rPr>
          <w:b/>
          <w:bCs/>
          <w:sz w:val="22"/>
          <w:szCs w:val="22"/>
        </w:rPr>
        <w:t xml:space="preserve">15 Prozent </w:t>
      </w:r>
    </w:p>
    <w:p w14:paraId="1DF449AA" w14:textId="77777777" w:rsidR="001D3908" w:rsidRDefault="001D3908" w:rsidP="001D3908">
      <w:pPr>
        <w:pStyle w:val="Default"/>
        <w:ind w:firstLine="708"/>
        <w:rPr>
          <w:sz w:val="22"/>
          <w:szCs w:val="22"/>
        </w:rPr>
      </w:pPr>
      <w:r>
        <w:rPr>
          <w:sz w:val="22"/>
          <w:szCs w:val="22"/>
        </w:rPr>
        <w:t xml:space="preserve">- für Busse der Fahrzeugklasse M3 </w:t>
      </w:r>
      <w:r>
        <w:rPr>
          <w:b/>
          <w:bCs/>
          <w:sz w:val="22"/>
          <w:szCs w:val="22"/>
        </w:rPr>
        <w:t>65 Prozent</w:t>
      </w:r>
      <w:r>
        <w:rPr>
          <w:sz w:val="22"/>
          <w:szCs w:val="22"/>
        </w:rPr>
        <w:t xml:space="preserve"> </w:t>
      </w:r>
    </w:p>
    <w:p w14:paraId="3FBABC33" w14:textId="77777777" w:rsidR="001D3908" w:rsidRDefault="001D3908" w:rsidP="001D3908">
      <w:pPr>
        <w:pStyle w:val="Default"/>
        <w:rPr>
          <w:sz w:val="22"/>
          <w:szCs w:val="22"/>
        </w:rPr>
      </w:pPr>
    </w:p>
    <w:p w14:paraId="79D2C844" w14:textId="77777777" w:rsidR="001D3908" w:rsidRDefault="001D3908" w:rsidP="001D3908">
      <w:pPr>
        <w:pStyle w:val="Default"/>
        <w:rPr>
          <w:i/>
          <w:iCs/>
          <w:sz w:val="22"/>
          <w:szCs w:val="22"/>
        </w:rPr>
      </w:pPr>
      <w:r>
        <w:rPr>
          <w:sz w:val="22"/>
          <w:szCs w:val="22"/>
        </w:rPr>
        <w:t xml:space="preserve">Ein sauberes schweres Nutzfahrzeug ist nach § 2 Nr. 5 </w:t>
      </w:r>
      <w:proofErr w:type="spellStart"/>
      <w:r>
        <w:rPr>
          <w:sz w:val="22"/>
          <w:szCs w:val="22"/>
        </w:rPr>
        <w:t>SaubFahrzeugBeschG</w:t>
      </w:r>
      <w:proofErr w:type="spellEnd"/>
      <w:r>
        <w:rPr>
          <w:sz w:val="22"/>
          <w:szCs w:val="22"/>
        </w:rPr>
        <w:t xml:space="preserve"> </w:t>
      </w:r>
      <w:r>
        <w:rPr>
          <w:i/>
          <w:iCs/>
          <w:sz w:val="22"/>
          <w:szCs w:val="22"/>
        </w:rPr>
        <w:t>„ein Fahrzeug der Klasse M3, N2 oder N3 gemäß Artikel 4 Absatz 1 Buchstabe a Unterbuchstabe iii, Buchstabe b Unterbuchstabe ii und iii der Verordnung (EU) 2018/858, dass mit alternativen Kraftstoffen im Sinne von Artikel 2 Nummer 1 und 2 der Richtlinie 2014/94/EU des Europäischen Parlaments und des Rates vom 22. Oktober 2014 über den Aufbau der Infrastruktur für alternative Kraftstoffe (</w:t>
      </w:r>
      <w:proofErr w:type="spellStart"/>
      <w:r>
        <w:rPr>
          <w:i/>
          <w:iCs/>
          <w:sz w:val="22"/>
          <w:szCs w:val="22"/>
        </w:rPr>
        <w:t>ABl.</w:t>
      </w:r>
      <w:proofErr w:type="spellEnd"/>
      <w:r>
        <w:rPr>
          <w:i/>
          <w:iCs/>
          <w:sz w:val="22"/>
          <w:szCs w:val="22"/>
        </w:rPr>
        <w:t xml:space="preserve"> L 307 vom 28.10.2014, S. 1), die durch die Delegierte Verordnung (EU) 2018/674 (</w:t>
      </w:r>
      <w:proofErr w:type="spellStart"/>
      <w:r>
        <w:rPr>
          <w:i/>
          <w:iCs/>
          <w:sz w:val="22"/>
          <w:szCs w:val="22"/>
        </w:rPr>
        <w:t>ABl.</w:t>
      </w:r>
      <w:proofErr w:type="spellEnd"/>
      <w:r>
        <w:rPr>
          <w:i/>
          <w:iCs/>
          <w:sz w:val="22"/>
          <w:szCs w:val="22"/>
        </w:rPr>
        <w:t xml:space="preserve"> L 114 vom 4.5.2018, S. 1) geändert worden ist, betrieben wird, soweit diese Kraftstoffe die Anforderungen der Verordnung über die Beschaffenheit und die Auszeichnung der Qualitäten von Kraft- und Brennstoffen in der jeweils geltenden Fassung erfüllen oder der DIN EN 15940, Ausgabe Oktober 2019, entsprechen, ausgenommen Kraftstoffe, die aus Rohstoffen mit einem hohen Risiko indirekter Landnutzungsänderungen erzeugt wurden, für die gemäß Artikel 26 der Richtlinie </w:t>
      </w:r>
      <w:r>
        <w:rPr>
          <w:i/>
          <w:iCs/>
          <w:sz w:val="22"/>
          <w:szCs w:val="22"/>
        </w:rPr>
        <w:lastRenderedPageBreak/>
        <w:t>(EU) 2018/2001 des Europäischen Parlaments und des Rates vom 11. Dezember 2018 zur Förderung der Nutzung von Energie aus erneuerbaren Quellen (</w:t>
      </w:r>
      <w:proofErr w:type="spellStart"/>
      <w:r>
        <w:rPr>
          <w:i/>
          <w:iCs/>
          <w:sz w:val="22"/>
          <w:szCs w:val="22"/>
        </w:rPr>
        <w:t>ABl.</w:t>
      </w:r>
      <w:proofErr w:type="spellEnd"/>
      <w:r>
        <w:rPr>
          <w:i/>
          <w:iCs/>
          <w:sz w:val="22"/>
          <w:szCs w:val="22"/>
        </w:rPr>
        <w:t xml:space="preserve"> L 328 vom 21.12.2018, S. 82, L 311 vom 25.9.2020, S. 11) eine erhebliche Ausweitung des Erzeugungsgebiets auf Flächen mit hohem Kohlenstoffbestand zu verzeichnen ist; bei Fahrzeugen, die mit flüssigen Biobrennstoffen oder synthetischen oder paraffinhaltigen Kraftstoffen betrieben werden, dürfen diese Kraftstoffe nicht mit konventionellen fossilen Brennstoffen vermischt werden“. </w:t>
      </w:r>
    </w:p>
    <w:p w14:paraId="2659CD71" w14:textId="77777777" w:rsidR="001D3908" w:rsidRDefault="001D3908" w:rsidP="001D3908">
      <w:pPr>
        <w:pStyle w:val="Default"/>
        <w:rPr>
          <w:sz w:val="22"/>
          <w:szCs w:val="22"/>
        </w:rPr>
      </w:pPr>
    </w:p>
    <w:p w14:paraId="5E2B41E3" w14:textId="77777777" w:rsidR="001D3908" w:rsidRDefault="001D3908" w:rsidP="001D3908">
      <w:pPr>
        <w:pStyle w:val="Default"/>
        <w:rPr>
          <w:b/>
          <w:bCs/>
          <w:sz w:val="22"/>
          <w:szCs w:val="22"/>
          <w:u w:val="single"/>
        </w:rPr>
      </w:pPr>
      <w:r>
        <w:rPr>
          <w:b/>
          <w:bCs/>
          <w:sz w:val="22"/>
          <w:szCs w:val="22"/>
          <w:u w:val="single"/>
        </w:rPr>
        <w:t xml:space="preserve">Der Bieter erklärt mit Abgabe des Angebots, im Rahmen einer etwaigen Auftragsdurchführung die jeweils maßgeblichen Mindestziele gemäß § 6 Absatz 1 und 2 </w:t>
      </w:r>
      <w:proofErr w:type="spellStart"/>
      <w:r>
        <w:rPr>
          <w:b/>
          <w:bCs/>
          <w:sz w:val="22"/>
          <w:szCs w:val="22"/>
          <w:u w:val="single"/>
        </w:rPr>
        <w:t>SaubFahrzeugBeschG</w:t>
      </w:r>
      <w:proofErr w:type="spellEnd"/>
      <w:r>
        <w:rPr>
          <w:b/>
          <w:bCs/>
          <w:sz w:val="22"/>
          <w:szCs w:val="22"/>
          <w:u w:val="single"/>
        </w:rPr>
        <w:t xml:space="preserve"> insgesamt einzuhalten. </w:t>
      </w:r>
    </w:p>
    <w:p w14:paraId="3C8B9980" w14:textId="77777777" w:rsidR="001D3908" w:rsidRDefault="001D3908" w:rsidP="001D3908">
      <w:pPr>
        <w:pStyle w:val="Default"/>
        <w:rPr>
          <w:sz w:val="22"/>
          <w:szCs w:val="22"/>
        </w:rPr>
      </w:pPr>
    </w:p>
    <w:p w14:paraId="528C9CE3" w14:textId="77777777" w:rsidR="001D3908" w:rsidRDefault="001D3908" w:rsidP="001D3908">
      <w:pPr>
        <w:rPr>
          <w:b/>
          <w:bCs/>
        </w:rPr>
      </w:pPr>
      <w:r>
        <w:rPr>
          <w:b/>
          <w:bCs/>
        </w:rPr>
        <w:t xml:space="preserve">Zur Umsetzung der Dokumentationspflichten der Auftraggeberin nach § 8 </w:t>
      </w:r>
      <w:proofErr w:type="spellStart"/>
      <w:r>
        <w:rPr>
          <w:b/>
          <w:bCs/>
        </w:rPr>
        <w:t>SaubFahrzeugBeschG</w:t>
      </w:r>
      <w:proofErr w:type="spellEnd"/>
      <w:r>
        <w:rPr>
          <w:b/>
          <w:bCs/>
        </w:rPr>
        <w:t xml:space="preserve"> sind die Bieter verpflichtet, mit dem Angebot die Gesamtanzahl sowie die Anzahl der sauberen und emissionsfreien Fahrzeuge, die </w:t>
      </w:r>
      <w:r>
        <w:rPr>
          <w:b/>
          <w:bCs/>
          <w:u w:val="single"/>
        </w:rPr>
        <w:t>im Rahmen des vorliegenden Auftrags voraussichtlich</w:t>
      </w:r>
      <w:r>
        <w:rPr>
          <w:b/>
          <w:bCs/>
        </w:rPr>
        <w:t xml:space="preserve"> eingesetzt werden sollen, mitzuteilen; hierzu ist die nachfolgende Tabelle zu verwenden:</w:t>
      </w:r>
    </w:p>
    <w:p w14:paraId="776BA50D" w14:textId="77777777" w:rsidR="001D3908" w:rsidRDefault="001D3908" w:rsidP="001D3908">
      <w:pPr>
        <w:spacing w:after="200"/>
        <w:rPr>
          <w:b/>
          <w:bCs/>
        </w:rPr>
      </w:pPr>
      <w:r>
        <w:rPr>
          <w:b/>
          <w:bCs/>
        </w:rPr>
        <w:br w:type="page"/>
      </w:r>
    </w:p>
    <w:p w14:paraId="77A7D5D6" w14:textId="77777777" w:rsidR="001D3908" w:rsidRDefault="001D3908" w:rsidP="001D3908">
      <w:pPr>
        <w:rPr>
          <w:b/>
          <w:bCs/>
        </w:rPr>
      </w:pPr>
    </w:p>
    <w:tbl>
      <w:tblPr>
        <w:tblStyle w:val="Tabellenraster"/>
        <w:tblW w:w="8926" w:type="dxa"/>
        <w:tblLook w:val="04A0" w:firstRow="1" w:lastRow="0" w:firstColumn="1" w:lastColumn="0" w:noHBand="0" w:noVBand="1"/>
      </w:tblPr>
      <w:tblGrid>
        <w:gridCol w:w="2263"/>
        <w:gridCol w:w="2221"/>
        <w:gridCol w:w="2221"/>
        <w:gridCol w:w="2221"/>
      </w:tblGrid>
      <w:tr w:rsidR="001D3908" w14:paraId="545F5256" w14:textId="77777777" w:rsidTr="00D620E8">
        <w:trPr>
          <w:trHeight w:val="419"/>
        </w:trPr>
        <w:tc>
          <w:tcPr>
            <w:tcW w:w="2263" w:type="dxa"/>
            <w:vAlign w:val="center"/>
          </w:tcPr>
          <w:p w14:paraId="7CC36528" w14:textId="77777777" w:rsidR="001D3908" w:rsidRDefault="001D3908" w:rsidP="00D620E8">
            <w:pPr>
              <w:pStyle w:val="Default"/>
              <w:jc w:val="center"/>
              <w:rPr>
                <w:b/>
                <w:sz w:val="22"/>
              </w:rPr>
            </w:pPr>
            <w:r>
              <w:rPr>
                <w:b/>
                <w:sz w:val="22"/>
                <w:szCs w:val="22"/>
              </w:rPr>
              <w:t>Fahrzeugklasse</w:t>
            </w:r>
          </w:p>
        </w:tc>
        <w:tc>
          <w:tcPr>
            <w:tcW w:w="2221" w:type="dxa"/>
            <w:vAlign w:val="center"/>
          </w:tcPr>
          <w:p w14:paraId="6F0C9774" w14:textId="77777777" w:rsidR="001D3908" w:rsidRDefault="001D3908" w:rsidP="00D620E8">
            <w:pPr>
              <w:pStyle w:val="Default"/>
              <w:jc w:val="center"/>
              <w:rPr>
                <w:b/>
                <w:sz w:val="22"/>
              </w:rPr>
            </w:pPr>
            <w:r>
              <w:rPr>
                <w:b/>
                <w:sz w:val="22"/>
                <w:szCs w:val="22"/>
              </w:rPr>
              <w:t>N1</w:t>
            </w:r>
          </w:p>
        </w:tc>
        <w:tc>
          <w:tcPr>
            <w:tcW w:w="2221" w:type="dxa"/>
            <w:vAlign w:val="center"/>
          </w:tcPr>
          <w:p w14:paraId="511B3AF2" w14:textId="77777777" w:rsidR="001D3908" w:rsidRDefault="001D3908" w:rsidP="00D620E8">
            <w:pPr>
              <w:pStyle w:val="Default"/>
              <w:jc w:val="center"/>
              <w:rPr>
                <w:b/>
                <w:sz w:val="22"/>
              </w:rPr>
            </w:pPr>
            <w:r>
              <w:rPr>
                <w:b/>
                <w:sz w:val="22"/>
                <w:szCs w:val="22"/>
              </w:rPr>
              <w:t>N2</w:t>
            </w:r>
          </w:p>
        </w:tc>
        <w:tc>
          <w:tcPr>
            <w:tcW w:w="2221" w:type="dxa"/>
            <w:vAlign w:val="center"/>
          </w:tcPr>
          <w:p w14:paraId="1CB12EDB" w14:textId="77777777" w:rsidR="001D3908" w:rsidRDefault="001D3908" w:rsidP="00D620E8">
            <w:pPr>
              <w:pStyle w:val="Default"/>
              <w:jc w:val="center"/>
              <w:rPr>
                <w:b/>
                <w:sz w:val="22"/>
              </w:rPr>
            </w:pPr>
            <w:r>
              <w:rPr>
                <w:b/>
                <w:sz w:val="22"/>
                <w:szCs w:val="22"/>
              </w:rPr>
              <w:t>N3</w:t>
            </w:r>
          </w:p>
        </w:tc>
      </w:tr>
      <w:tr w:rsidR="001D3908" w14:paraId="26FF4BE7" w14:textId="77777777" w:rsidTr="00D620E8">
        <w:trPr>
          <w:trHeight w:val="419"/>
        </w:trPr>
        <w:tc>
          <w:tcPr>
            <w:tcW w:w="2263" w:type="dxa"/>
          </w:tcPr>
          <w:p w14:paraId="67E691B8" w14:textId="77777777" w:rsidR="001D3908" w:rsidRDefault="001D3908" w:rsidP="00D620E8">
            <w:pPr>
              <w:pStyle w:val="Default"/>
              <w:jc w:val="both"/>
              <w:rPr>
                <w:sz w:val="22"/>
                <w:szCs w:val="22"/>
              </w:rPr>
            </w:pPr>
          </w:p>
        </w:tc>
        <w:tc>
          <w:tcPr>
            <w:tcW w:w="2221" w:type="dxa"/>
          </w:tcPr>
          <w:p w14:paraId="13712FF1" w14:textId="77777777" w:rsidR="001D3908" w:rsidRDefault="001D3908" w:rsidP="00D620E8">
            <w:pPr>
              <w:pStyle w:val="Default"/>
              <w:jc w:val="both"/>
              <w:rPr>
                <w:sz w:val="16"/>
                <w:szCs w:val="22"/>
              </w:rPr>
            </w:pPr>
            <w:r>
              <w:rPr>
                <w:sz w:val="16"/>
                <w:szCs w:val="22"/>
              </w:rPr>
              <w:t>Fahrzeuge zur Güterbeförderung mit einer zulässigen Gesamtmasse bis zu 3,5 Tonnen</w:t>
            </w:r>
          </w:p>
          <w:p w14:paraId="7848D9D5" w14:textId="77777777" w:rsidR="001D3908" w:rsidRDefault="001D3908" w:rsidP="00D620E8">
            <w:pPr>
              <w:pStyle w:val="Default"/>
              <w:jc w:val="both"/>
              <w:rPr>
                <w:sz w:val="16"/>
                <w:szCs w:val="22"/>
              </w:rPr>
            </w:pPr>
          </w:p>
        </w:tc>
        <w:tc>
          <w:tcPr>
            <w:tcW w:w="2221" w:type="dxa"/>
          </w:tcPr>
          <w:p w14:paraId="1DD9C3CE" w14:textId="77777777" w:rsidR="001D3908" w:rsidRDefault="001D3908" w:rsidP="00D620E8">
            <w:pPr>
              <w:pStyle w:val="Default"/>
              <w:jc w:val="both"/>
              <w:rPr>
                <w:sz w:val="16"/>
                <w:szCs w:val="22"/>
              </w:rPr>
            </w:pPr>
            <w:r>
              <w:rPr>
                <w:sz w:val="16"/>
                <w:szCs w:val="22"/>
              </w:rPr>
              <w:t>Fahrzeuge zur Güterbeförderung mit einer zulässigen Gesamtmasse von mehr als 3,5 Tonnen bis zu 12 Tonnen</w:t>
            </w:r>
          </w:p>
        </w:tc>
        <w:tc>
          <w:tcPr>
            <w:tcW w:w="2221" w:type="dxa"/>
          </w:tcPr>
          <w:p w14:paraId="46398064" w14:textId="77777777" w:rsidR="001D3908" w:rsidRDefault="001D3908" w:rsidP="00D620E8">
            <w:pPr>
              <w:pStyle w:val="Default"/>
              <w:jc w:val="both"/>
              <w:rPr>
                <w:sz w:val="16"/>
                <w:szCs w:val="22"/>
              </w:rPr>
            </w:pPr>
            <w:r>
              <w:rPr>
                <w:sz w:val="16"/>
                <w:szCs w:val="22"/>
              </w:rPr>
              <w:t>Fahrzeuge zur Güterbeförderung mit einer zulässigen Gesamtmasse von mehr als 12 Tonnen</w:t>
            </w:r>
          </w:p>
        </w:tc>
      </w:tr>
      <w:tr w:rsidR="001D3908" w14:paraId="5A1596A9" w14:textId="77777777" w:rsidTr="00D620E8">
        <w:trPr>
          <w:trHeight w:val="419"/>
        </w:trPr>
        <w:tc>
          <w:tcPr>
            <w:tcW w:w="2263" w:type="dxa"/>
          </w:tcPr>
          <w:p w14:paraId="2B0FB303" w14:textId="77777777" w:rsidR="001D3908" w:rsidRDefault="001D3908" w:rsidP="00D620E8">
            <w:pPr>
              <w:pStyle w:val="Default"/>
              <w:jc w:val="both"/>
              <w:rPr>
                <w:sz w:val="22"/>
                <w:szCs w:val="22"/>
              </w:rPr>
            </w:pPr>
          </w:p>
        </w:tc>
        <w:tc>
          <w:tcPr>
            <w:tcW w:w="6663" w:type="dxa"/>
            <w:gridSpan w:val="3"/>
            <w:vAlign w:val="center"/>
          </w:tcPr>
          <w:p w14:paraId="1453489E" w14:textId="77777777" w:rsidR="001D3908" w:rsidRDefault="001D3908" w:rsidP="00D620E8">
            <w:pPr>
              <w:pStyle w:val="Default"/>
              <w:jc w:val="center"/>
              <w:rPr>
                <w:b/>
                <w:sz w:val="22"/>
                <w:szCs w:val="22"/>
              </w:rPr>
            </w:pPr>
            <w:r>
              <w:rPr>
                <w:b/>
                <w:sz w:val="22"/>
                <w:szCs w:val="22"/>
              </w:rPr>
              <w:t>Güterbeförderung</w:t>
            </w:r>
          </w:p>
        </w:tc>
      </w:tr>
      <w:tr w:rsidR="001D3908" w14:paraId="0590432B" w14:textId="77777777" w:rsidTr="00D620E8">
        <w:trPr>
          <w:trHeight w:val="553"/>
        </w:trPr>
        <w:tc>
          <w:tcPr>
            <w:tcW w:w="2263" w:type="dxa"/>
            <w:vAlign w:val="center"/>
          </w:tcPr>
          <w:p w14:paraId="0941B341" w14:textId="77777777" w:rsidR="001D3908" w:rsidRDefault="001D3908" w:rsidP="00D620E8">
            <w:pPr>
              <w:pStyle w:val="Default"/>
              <w:rPr>
                <w:sz w:val="22"/>
              </w:rPr>
            </w:pPr>
            <w:r>
              <w:rPr>
                <w:sz w:val="22"/>
                <w:szCs w:val="22"/>
              </w:rPr>
              <w:t xml:space="preserve">Gesamtanzahl aller Fahrzeuge, die eingesetzt werden </w:t>
            </w:r>
          </w:p>
        </w:tc>
        <w:tc>
          <w:tcPr>
            <w:tcW w:w="2221" w:type="dxa"/>
          </w:tcPr>
          <w:p w14:paraId="388680A2" w14:textId="77777777" w:rsidR="001D3908" w:rsidRDefault="001D3908" w:rsidP="00D620E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442" w:type="dxa"/>
            <w:gridSpan w:val="2"/>
          </w:tcPr>
          <w:p w14:paraId="1B018D49"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95F978"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908" w14:paraId="4993CA53" w14:textId="77777777" w:rsidTr="00D620E8">
        <w:trPr>
          <w:trHeight w:val="1128"/>
        </w:trPr>
        <w:tc>
          <w:tcPr>
            <w:tcW w:w="2263" w:type="dxa"/>
            <w:vAlign w:val="center"/>
          </w:tcPr>
          <w:p w14:paraId="0A6D828B" w14:textId="77777777" w:rsidR="001D3908" w:rsidRDefault="001D3908" w:rsidP="00D620E8">
            <w:pPr>
              <w:pStyle w:val="Default"/>
              <w:rPr>
                <w:sz w:val="22"/>
                <w:szCs w:val="22"/>
              </w:rPr>
            </w:pPr>
            <w:r>
              <w:rPr>
                <w:sz w:val="22"/>
                <w:szCs w:val="22"/>
              </w:rPr>
              <w:t xml:space="preserve">Anzahl </w:t>
            </w:r>
          </w:p>
          <w:p w14:paraId="2635D1A2" w14:textId="77777777" w:rsidR="001D3908" w:rsidRDefault="001D3908" w:rsidP="00D620E8">
            <w:pPr>
              <w:pStyle w:val="Default"/>
              <w:rPr>
                <w:sz w:val="22"/>
                <w:szCs w:val="22"/>
              </w:rPr>
            </w:pPr>
            <w:r>
              <w:rPr>
                <w:sz w:val="22"/>
                <w:szCs w:val="22"/>
              </w:rPr>
              <w:t xml:space="preserve">sauberer </w:t>
            </w:r>
          </w:p>
          <w:p w14:paraId="79B80419" w14:textId="77777777" w:rsidR="001D3908" w:rsidRDefault="001D3908" w:rsidP="00D620E8">
            <w:pPr>
              <w:pStyle w:val="Default"/>
              <w:rPr>
                <w:sz w:val="22"/>
                <w:szCs w:val="22"/>
              </w:rPr>
            </w:pPr>
            <w:r>
              <w:rPr>
                <w:sz w:val="22"/>
                <w:szCs w:val="22"/>
              </w:rPr>
              <w:t xml:space="preserve">Fahrzeuge (leicht und schwer) an </w:t>
            </w:r>
          </w:p>
          <w:p w14:paraId="23822187" w14:textId="77777777" w:rsidR="001D3908" w:rsidRDefault="001D3908" w:rsidP="00D620E8">
            <w:pPr>
              <w:pStyle w:val="Default"/>
              <w:rPr>
                <w:sz w:val="22"/>
                <w:szCs w:val="22"/>
              </w:rPr>
            </w:pPr>
            <w:r>
              <w:rPr>
                <w:sz w:val="22"/>
                <w:szCs w:val="22"/>
              </w:rPr>
              <w:t>„Gesamtanzahl“</w:t>
            </w:r>
          </w:p>
        </w:tc>
        <w:tc>
          <w:tcPr>
            <w:tcW w:w="2221" w:type="dxa"/>
            <w:tcBorders>
              <w:bottom w:val="single" w:sz="4" w:space="0" w:color="auto"/>
            </w:tcBorders>
          </w:tcPr>
          <w:p w14:paraId="524D07FE" w14:textId="77777777" w:rsidR="001D3908" w:rsidRDefault="001D3908" w:rsidP="00D620E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442" w:type="dxa"/>
            <w:gridSpan w:val="2"/>
          </w:tcPr>
          <w:p w14:paraId="70386DD8"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FDAD7C0"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908" w14:paraId="1E53916E" w14:textId="77777777" w:rsidTr="00D620E8">
        <w:trPr>
          <w:trHeight w:val="1399"/>
        </w:trPr>
        <w:tc>
          <w:tcPr>
            <w:tcW w:w="2263" w:type="dxa"/>
            <w:vAlign w:val="center"/>
          </w:tcPr>
          <w:p w14:paraId="45C5A95E" w14:textId="77777777" w:rsidR="001D3908" w:rsidRDefault="001D3908" w:rsidP="00D620E8">
            <w:pPr>
              <w:pStyle w:val="Default"/>
              <w:rPr>
                <w:sz w:val="22"/>
                <w:szCs w:val="22"/>
              </w:rPr>
            </w:pPr>
            <w:r>
              <w:rPr>
                <w:sz w:val="22"/>
                <w:szCs w:val="22"/>
              </w:rPr>
              <w:t xml:space="preserve">Anzahl </w:t>
            </w:r>
          </w:p>
          <w:p w14:paraId="4AFF6579" w14:textId="77777777" w:rsidR="001D3908" w:rsidRDefault="001D3908" w:rsidP="00D620E8">
            <w:pPr>
              <w:pStyle w:val="Default"/>
              <w:rPr>
                <w:color w:val="FF0000"/>
                <w:sz w:val="22"/>
                <w:szCs w:val="22"/>
              </w:rPr>
            </w:pPr>
            <w:r>
              <w:rPr>
                <w:sz w:val="22"/>
                <w:szCs w:val="22"/>
              </w:rPr>
              <w:t xml:space="preserve">emissionsfreier </w:t>
            </w:r>
            <w:r>
              <w:rPr>
                <w:color w:val="000000" w:themeColor="text1"/>
                <w:sz w:val="22"/>
                <w:szCs w:val="22"/>
              </w:rPr>
              <w:t xml:space="preserve">Fahrzeuge an „saubere Fahrzeuge“ </w:t>
            </w:r>
          </w:p>
        </w:tc>
        <w:tc>
          <w:tcPr>
            <w:tcW w:w="2221" w:type="dxa"/>
            <w:tcBorders>
              <w:bottom w:val="single" w:sz="4" w:space="0" w:color="auto"/>
              <w:tl2br w:val="nil"/>
              <w:tr2bl w:val="nil"/>
            </w:tcBorders>
          </w:tcPr>
          <w:p w14:paraId="42E4A321" w14:textId="77777777" w:rsidR="001D3908" w:rsidRDefault="001D3908" w:rsidP="00D620E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442" w:type="dxa"/>
            <w:gridSpan w:val="2"/>
          </w:tcPr>
          <w:p w14:paraId="58531077"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AB7927"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908" w14:paraId="71C3C4CC" w14:textId="77777777" w:rsidTr="00D620E8">
        <w:trPr>
          <w:trHeight w:val="540"/>
        </w:trPr>
        <w:tc>
          <w:tcPr>
            <w:tcW w:w="2263" w:type="dxa"/>
            <w:vAlign w:val="center"/>
          </w:tcPr>
          <w:p w14:paraId="06FEEEA6" w14:textId="77777777" w:rsidR="001D3908" w:rsidRDefault="001D3908" w:rsidP="00D620E8">
            <w:pPr>
              <w:pStyle w:val="Default"/>
              <w:rPr>
                <w:sz w:val="22"/>
                <w:szCs w:val="22"/>
              </w:rPr>
            </w:pPr>
            <w:r>
              <w:rPr>
                <w:sz w:val="22"/>
                <w:szCs w:val="22"/>
              </w:rPr>
              <w:t>Errechnete Quote</w:t>
            </w:r>
          </w:p>
        </w:tc>
        <w:tc>
          <w:tcPr>
            <w:tcW w:w="2221" w:type="dxa"/>
            <w:tcBorders>
              <w:bottom w:val="single" w:sz="4" w:space="0" w:color="auto"/>
              <w:tl2br w:val="nil"/>
              <w:tr2bl w:val="nil"/>
            </w:tcBorders>
          </w:tcPr>
          <w:p w14:paraId="7D1606EE" w14:textId="77777777" w:rsidR="001D3908" w:rsidRDefault="001D3908" w:rsidP="00D620E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442" w:type="dxa"/>
            <w:gridSpan w:val="2"/>
          </w:tcPr>
          <w:p w14:paraId="5114D43E"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1F2B10" w14:textId="77777777" w:rsidR="001D3908" w:rsidRDefault="001D3908" w:rsidP="00D620E8">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908" w14:paraId="1FB9517F" w14:textId="77777777" w:rsidTr="00D620E8">
        <w:trPr>
          <w:trHeight w:val="576"/>
        </w:trPr>
        <w:tc>
          <w:tcPr>
            <w:tcW w:w="2263" w:type="dxa"/>
            <w:vAlign w:val="center"/>
          </w:tcPr>
          <w:p w14:paraId="7E61CAF4" w14:textId="77777777" w:rsidR="001D3908" w:rsidRDefault="001D3908" w:rsidP="00D620E8">
            <w:pPr>
              <w:pStyle w:val="Default"/>
              <w:rPr>
                <w:sz w:val="22"/>
                <w:szCs w:val="22"/>
              </w:rPr>
            </w:pPr>
            <w:r>
              <w:rPr>
                <w:sz w:val="22"/>
                <w:szCs w:val="22"/>
              </w:rPr>
              <w:t>Soll</w:t>
            </w:r>
          </w:p>
        </w:tc>
        <w:tc>
          <w:tcPr>
            <w:tcW w:w="2221" w:type="dxa"/>
            <w:tcBorders>
              <w:tl2br w:val="nil"/>
              <w:tr2bl w:val="nil"/>
            </w:tcBorders>
            <w:vAlign w:val="center"/>
          </w:tcPr>
          <w:p w14:paraId="08B3F4CB" w14:textId="77777777" w:rsidR="001D3908" w:rsidRDefault="001D3908" w:rsidP="00D620E8">
            <w:r>
              <w:t>38, 5 %</w:t>
            </w:r>
          </w:p>
        </w:tc>
        <w:tc>
          <w:tcPr>
            <w:tcW w:w="4442" w:type="dxa"/>
            <w:gridSpan w:val="2"/>
            <w:vAlign w:val="center"/>
          </w:tcPr>
          <w:p w14:paraId="7AC2D6DA" w14:textId="77777777" w:rsidR="001D3908" w:rsidRDefault="001D3908" w:rsidP="00D620E8">
            <w:pPr>
              <w:jc w:val="center"/>
            </w:pPr>
            <w:r>
              <w:t>15 %</w:t>
            </w:r>
          </w:p>
        </w:tc>
      </w:tr>
    </w:tbl>
    <w:p w14:paraId="237848FC" w14:textId="77777777" w:rsidR="001D3908" w:rsidRDefault="001D3908" w:rsidP="001D3908">
      <w:pPr>
        <w:pStyle w:val="Default"/>
        <w:rPr>
          <w:sz w:val="22"/>
          <w:szCs w:val="22"/>
        </w:rPr>
      </w:pPr>
    </w:p>
    <w:p w14:paraId="5894A8D6" w14:textId="77777777" w:rsidR="001D3908" w:rsidRDefault="001D3908" w:rsidP="001D3908">
      <w:pPr>
        <w:pStyle w:val="Default"/>
        <w:rPr>
          <w:sz w:val="22"/>
          <w:szCs w:val="22"/>
        </w:rPr>
      </w:pPr>
    </w:p>
    <w:p w14:paraId="5A1E09E9" w14:textId="77777777" w:rsidR="001D3908" w:rsidRDefault="001D3908" w:rsidP="001D3908">
      <w:pPr>
        <w:pStyle w:val="Default"/>
        <w:rPr>
          <w:sz w:val="22"/>
          <w:szCs w:val="22"/>
        </w:rPr>
      </w:pPr>
    </w:p>
    <w:p w14:paraId="4D6F0643" w14:textId="77777777" w:rsidR="001D3908" w:rsidRDefault="001D3908" w:rsidP="001D3908">
      <w:pPr>
        <w:pStyle w:val="Default"/>
        <w:rPr>
          <w:sz w:val="22"/>
          <w:szCs w:val="22"/>
        </w:rPr>
      </w:pPr>
      <w:r w:rsidRPr="00605494">
        <w:rPr>
          <w:u w:val="single"/>
        </w:rPr>
        <w:fldChar w:fldCharType="begin">
          <w:ffData>
            <w:name w:val=""/>
            <w:enabled/>
            <w:calcOnExit w:val="0"/>
            <w:textInput/>
          </w:ffData>
        </w:fldChar>
      </w:r>
      <w:r w:rsidRPr="00605494">
        <w:rPr>
          <w:u w:val="single"/>
        </w:rPr>
        <w:instrText xml:space="preserve"> FORMTEXT </w:instrText>
      </w:r>
      <w:r w:rsidRPr="00605494">
        <w:rPr>
          <w:u w:val="single"/>
        </w:rPr>
      </w:r>
      <w:r w:rsidRPr="00605494">
        <w:rPr>
          <w:u w:val="single"/>
        </w:rPr>
        <w:fldChar w:fldCharType="separate"/>
      </w:r>
      <w:r w:rsidRPr="00605494">
        <w:rPr>
          <w:noProof/>
          <w:u w:val="single"/>
        </w:rPr>
        <w:t> </w:t>
      </w:r>
      <w:r w:rsidRPr="00605494">
        <w:rPr>
          <w:noProof/>
          <w:u w:val="single"/>
        </w:rPr>
        <w:t> </w:t>
      </w:r>
      <w:r w:rsidRPr="00605494">
        <w:rPr>
          <w:noProof/>
          <w:u w:val="single"/>
        </w:rPr>
        <w:t> </w:t>
      </w:r>
      <w:r w:rsidRPr="00605494">
        <w:rPr>
          <w:noProof/>
          <w:u w:val="single"/>
        </w:rPr>
        <w:t> </w:t>
      </w:r>
      <w:r w:rsidRPr="00605494">
        <w:rPr>
          <w:noProof/>
          <w:u w:val="single"/>
        </w:rPr>
        <w:t> </w:t>
      </w:r>
      <w:r w:rsidRPr="00605494">
        <w:rPr>
          <w:u w:val="single"/>
        </w:rPr>
        <w:fldChar w:fldCharType="end"/>
      </w:r>
      <w:r>
        <w:tab/>
      </w:r>
      <w:r>
        <w:tab/>
      </w:r>
      <w:r>
        <w:rPr>
          <w:sz w:val="22"/>
          <w:szCs w:val="22"/>
        </w:rPr>
        <w:tab/>
      </w:r>
      <w:r>
        <w:rPr>
          <w:sz w:val="22"/>
          <w:szCs w:val="22"/>
        </w:rPr>
        <w:tab/>
      </w:r>
      <w:r>
        <w:rPr>
          <w:sz w:val="22"/>
          <w:szCs w:val="22"/>
        </w:rPr>
        <w:tab/>
      </w:r>
      <w:r w:rsidRPr="00605494">
        <w:rPr>
          <w:u w:val="single"/>
        </w:rPr>
        <w:fldChar w:fldCharType="begin">
          <w:ffData>
            <w:name w:val=""/>
            <w:enabled/>
            <w:calcOnExit w:val="0"/>
            <w:textInput/>
          </w:ffData>
        </w:fldChar>
      </w:r>
      <w:r w:rsidRPr="00605494">
        <w:rPr>
          <w:u w:val="single"/>
        </w:rPr>
        <w:instrText xml:space="preserve"> FORMTEXT </w:instrText>
      </w:r>
      <w:r w:rsidRPr="00605494">
        <w:rPr>
          <w:u w:val="single"/>
        </w:rPr>
      </w:r>
      <w:r w:rsidRPr="00605494">
        <w:rPr>
          <w:u w:val="single"/>
        </w:rPr>
        <w:fldChar w:fldCharType="separate"/>
      </w:r>
      <w:r w:rsidRPr="00605494">
        <w:rPr>
          <w:noProof/>
          <w:u w:val="single"/>
        </w:rPr>
        <w:t> </w:t>
      </w:r>
      <w:r w:rsidRPr="00605494">
        <w:rPr>
          <w:noProof/>
          <w:u w:val="single"/>
        </w:rPr>
        <w:t> </w:t>
      </w:r>
      <w:r w:rsidRPr="00605494">
        <w:rPr>
          <w:noProof/>
          <w:u w:val="single"/>
        </w:rPr>
        <w:t> </w:t>
      </w:r>
      <w:r w:rsidRPr="00605494">
        <w:rPr>
          <w:noProof/>
          <w:u w:val="single"/>
        </w:rPr>
        <w:t> </w:t>
      </w:r>
      <w:r w:rsidRPr="00605494">
        <w:rPr>
          <w:noProof/>
          <w:u w:val="single"/>
        </w:rPr>
        <w:t> </w:t>
      </w:r>
      <w:r w:rsidRPr="00605494">
        <w:rPr>
          <w:u w:val="single"/>
        </w:rPr>
        <w:fldChar w:fldCharType="end"/>
      </w:r>
    </w:p>
    <w:p w14:paraId="37501148" w14:textId="77777777" w:rsidR="001D3908" w:rsidRDefault="001D3908" w:rsidP="001D3908">
      <w:pPr>
        <w:pStyle w:val="Default"/>
        <w:rPr>
          <w:sz w:val="22"/>
          <w:szCs w:val="22"/>
        </w:rPr>
      </w:pPr>
      <w:r>
        <w:rPr>
          <w:sz w:val="22"/>
          <w:szCs w:val="22"/>
        </w:rPr>
        <w:t>Ort, Datum</w:t>
      </w:r>
      <w:r>
        <w:rPr>
          <w:sz w:val="22"/>
          <w:szCs w:val="22"/>
        </w:rPr>
        <w:tab/>
      </w:r>
      <w:r>
        <w:rPr>
          <w:sz w:val="22"/>
          <w:szCs w:val="22"/>
        </w:rPr>
        <w:tab/>
      </w:r>
      <w:r>
        <w:rPr>
          <w:sz w:val="22"/>
          <w:szCs w:val="22"/>
        </w:rPr>
        <w:tab/>
      </w:r>
      <w:r>
        <w:rPr>
          <w:sz w:val="22"/>
          <w:szCs w:val="22"/>
        </w:rPr>
        <w:tab/>
        <w:t xml:space="preserve">Name des Erklärenden </w:t>
      </w:r>
    </w:p>
    <w:p w14:paraId="15B3C1F0" w14:textId="77777777" w:rsidR="001D3908" w:rsidRDefault="001D3908" w:rsidP="001D3908">
      <w:pPr>
        <w:pStyle w:val="Default"/>
        <w:ind w:left="2832" w:firstLine="708"/>
        <w:rPr>
          <w:sz w:val="22"/>
          <w:szCs w:val="22"/>
        </w:rPr>
      </w:pPr>
      <w:r>
        <w:rPr>
          <w:sz w:val="22"/>
          <w:szCs w:val="22"/>
        </w:rPr>
        <w:t>in Druckbuchstaben (Vor- und Nachname)</w:t>
      </w:r>
    </w:p>
    <w:p w14:paraId="2C23D24E" w14:textId="77777777" w:rsidR="001D3908" w:rsidRDefault="001D3908" w:rsidP="001D3908">
      <w:pPr>
        <w:rPr>
          <w:rStyle w:val="Hyperlink"/>
          <w:rFonts w:ascii="AOK Buenos Aires Text" w:hAnsi="AOK Buenos Aires Text"/>
          <w:color w:val="auto"/>
        </w:rPr>
      </w:pPr>
    </w:p>
    <w:p w14:paraId="316275E6" w14:textId="77777777" w:rsidR="005E786C" w:rsidRDefault="005E786C" w:rsidP="005E786C">
      <w:pPr>
        <w:jc w:val="center"/>
      </w:pPr>
    </w:p>
    <w:sectPr w:rsidR="005E786C">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EB4C" w14:textId="77777777" w:rsidR="00A62D68" w:rsidRDefault="00A62D68" w:rsidP="00A62D68">
      <w:r>
        <w:separator/>
      </w:r>
    </w:p>
  </w:endnote>
  <w:endnote w:type="continuationSeparator" w:id="0">
    <w:p w14:paraId="2E34CB78" w14:textId="77777777" w:rsidR="00A62D68" w:rsidRDefault="00A62D68" w:rsidP="00A6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panose1 w:val="00000000000000000000"/>
    <w:charset w:val="00"/>
    <w:family w:val="modern"/>
    <w:notTrueType/>
    <w:pitch w:val="variable"/>
    <w:sig w:usb0="A00000EF" w:usb1="0000207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DF1C2" w14:textId="77777777" w:rsidR="00A62D68" w:rsidRDefault="00A62D68" w:rsidP="00A62D68">
      <w:r>
        <w:separator/>
      </w:r>
    </w:p>
  </w:footnote>
  <w:footnote w:type="continuationSeparator" w:id="0">
    <w:p w14:paraId="4E9767C3" w14:textId="77777777" w:rsidR="00A62D68" w:rsidRDefault="00A62D68" w:rsidP="00A62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5316" w14:textId="36657BF4" w:rsidR="00A62D68" w:rsidRDefault="00A62D68" w:rsidP="00A62D68">
    <w:pPr>
      <w:pStyle w:val="Textkrper"/>
      <w:spacing w:after="0"/>
      <w:jc w:val="center"/>
      <w:rPr>
        <w:noProof/>
        <w:sz w:val="16"/>
      </w:rPr>
    </w:pPr>
    <w:r>
      <w:rPr>
        <w:noProof/>
        <w:sz w:val="16"/>
      </w:rPr>
      <w:t>Anlage 12: Eigenerklärung zur Anwendung des SaubFahrzeugBeschG</w:t>
    </w:r>
  </w:p>
  <w:p w14:paraId="295754B3" w14:textId="77777777" w:rsidR="00A62D68" w:rsidRPr="00CA58D7" w:rsidRDefault="00A62D68" w:rsidP="00A62D68">
    <w:pPr>
      <w:pStyle w:val="Textkrper"/>
      <w:jc w:val="center"/>
      <w:rPr>
        <w:sz w:val="16"/>
        <w:szCs w:val="16"/>
      </w:rPr>
    </w:pPr>
    <w:r>
      <w:rPr>
        <w:sz w:val="16"/>
      </w:rPr>
      <w:t>zur Ausschreibung „</w:t>
    </w:r>
    <w:r w:rsidRPr="00CA58D7">
      <w:rPr>
        <w:bCs/>
        <w:sz w:val="16"/>
        <w:szCs w:val="16"/>
      </w:rPr>
      <w:t>Mailingprogramm Kinder- und Jugendgesundheit – Versand</w:t>
    </w:r>
    <w:r w:rsidRPr="00CA58D7">
      <w:rPr>
        <w:sz w:val="16"/>
        <w:szCs w:val="16"/>
      </w:rPr>
      <w:t>“</w:t>
    </w:r>
  </w:p>
  <w:p w14:paraId="09848BFC" w14:textId="77777777" w:rsidR="00A62D68" w:rsidRDefault="00A62D6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2o9hntTKphF/nuOrWdqYWo8LIjif9m8X+r9qDkTHii0X4mJmb7V72ntY5i8iwqPD613Aijxy3J1kHrbfCZ/6vQ==" w:salt="N3ipXQIEbZFIW/1PF8uJZ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86C"/>
    <w:rsid w:val="001D3908"/>
    <w:rsid w:val="003568DE"/>
    <w:rsid w:val="003A4FA4"/>
    <w:rsid w:val="005E786C"/>
    <w:rsid w:val="006756B8"/>
    <w:rsid w:val="00793505"/>
    <w:rsid w:val="00A1046D"/>
    <w:rsid w:val="00A22785"/>
    <w:rsid w:val="00A47A1C"/>
    <w:rsid w:val="00A62D68"/>
    <w:rsid w:val="00D464D2"/>
    <w:rsid w:val="00E16460"/>
    <w:rsid w:val="00FB7A4B"/>
    <w:rsid w:val="00FF15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664D1"/>
  <w15:chartTrackingRefBased/>
  <w15:docId w15:val="{7A4EE718-9143-46EE-812F-A2D2D7B3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8"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786C"/>
    <w:pPr>
      <w:spacing w:after="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uiPriority w:val="9"/>
    <w:qFormat/>
    <w:rsid w:val="005E786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5E786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5E786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5E786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5E786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5E786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5E786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5E786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5E786C"/>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786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E786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E786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E786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E786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E786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E786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E786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E786C"/>
    <w:rPr>
      <w:rFonts w:eastAsiaTheme="majorEastAsia" w:cstheme="majorBidi"/>
      <w:color w:val="272727" w:themeColor="text1" w:themeTint="D8"/>
    </w:rPr>
  </w:style>
  <w:style w:type="paragraph" w:styleId="Titel">
    <w:name w:val="Title"/>
    <w:basedOn w:val="Standard"/>
    <w:next w:val="Standard"/>
    <w:link w:val="TitelZchn"/>
    <w:uiPriority w:val="10"/>
    <w:qFormat/>
    <w:rsid w:val="005E786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5E786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E786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5E786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E786C"/>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5E786C"/>
    <w:rPr>
      <w:i/>
      <w:iCs/>
      <w:color w:val="404040" w:themeColor="text1" w:themeTint="BF"/>
    </w:rPr>
  </w:style>
  <w:style w:type="paragraph" w:styleId="Listenabsatz">
    <w:name w:val="List Paragraph"/>
    <w:basedOn w:val="Standard"/>
    <w:uiPriority w:val="34"/>
    <w:qFormat/>
    <w:rsid w:val="005E786C"/>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5E786C"/>
    <w:rPr>
      <w:i/>
      <w:iCs/>
      <w:color w:val="0F4761" w:themeColor="accent1" w:themeShade="BF"/>
    </w:rPr>
  </w:style>
  <w:style w:type="paragraph" w:styleId="IntensivesZitat">
    <w:name w:val="Intense Quote"/>
    <w:basedOn w:val="Standard"/>
    <w:next w:val="Standard"/>
    <w:link w:val="IntensivesZitatZchn"/>
    <w:uiPriority w:val="30"/>
    <w:qFormat/>
    <w:rsid w:val="005E786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5E786C"/>
    <w:rPr>
      <w:i/>
      <w:iCs/>
      <w:color w:val="0F4761" w:themeColor="accent1" w:themeShade="BF"/>
    </w:rPr>
  </w:style>
  <w:style w:type="character" w:styleId="IntensiverVerweis">
    <w:name w:val="Intense Reference"/>
    <w:basedOn w:val="Absatz-Standardschriftart"/>
    <w:uiPriority w:val="32"/>
    <w:qFormat/>
    <w:rsid w:val="005E786C"/>
    <w:rPr>
      <w:b/>
      <w:bCs/>
      <w:smallCaps/>
      <w:color w:val="0F4761" w:themeColor="accent1" w:themeShade="BF"/>
      <w:spacing w:val="5"/>
    </w:rPr>
  </w:style>
  <w:style w:type="paragraph" w:customStyle="1" w:styleId="RFE2Titeltext">
    <w:name w:val="RFE 2 Titeltext"/>
    <w:basedOn w:val="Standard"/>
    <w:qFormat/>
    <w:rsid w:val="005E786C"/>
    <w:pPr>
      <w:tabs>
        <w:tab w:val="center" w:pos="4536"/>
        <w:tab w:val="right" w:pos="9072"/>
      </w:tabs>
      <w:spacing w:after="120"/>
      <w:jc w:val="center"/>
    </w:pPr>
    <w:rPr>
      <w:sz w:val="28"/>
      <w:szCs w:val="32"/>
    </w:rPr>
  </w:style>
  <w:style w:type="character" w:styleId="Hyperlink">
    <w:name w:val="Hyperlink"/>
    <w:basedOn w:val="Absatz-Standardschriftart"/>
    <w:uiPriority w:val="98"/>
    <w:unhideWhenUsed/>
    <w:rsid w:val="001D3908"/>
    <w:rPr>
      <w:rFonts w:ascii="AOK Buenos Aires SemiBold" w:hAnsi="AOK Buenos Aires SemiBold" w:cs="Times New Roman"/>
      <w:color w:val="18AB42"/>
      <w:u w:val="none"/>
    </w:rPr>
  </w:style>
  <w:style w:type="table" w:styleId="Tabellenraster">
    <w:name w:val="Table Grid"/>
    <w:basedOn w:val="NormaleTabelle"/>
    <w:rsid w:val="001D3908"/>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3908"/>
    <w:pPr>
      <w:autoSpaceDE w:val="0"/>
      <w:autoSpaceDN w:val="0"/>
      <w:adjustRightInd w:val="0"/>
      <w:spacing w:after="0" w:line="240" w:lineRule="auto"/>
    </w:pPr>
    <w:rPr>
      <w:rFonts w:ascii="Arial" w:hAnsi="Arial" w:cs="Arial"/>
      <w:color w:val="000000"/>
      <w:kern w:val="0"/>
      <w14:ligatures w14:val="none"/>
    </w:rPr>
  </w:style>
  <w:style w:type="paragraph" w:styleId="berarbeitung">
    <w:name w:val="Revision"/>
    <w:hidden/>
    <w:uiPriority w:val="99"/>
    <w:semiHidden/>
    <w:rsid w:val="001D3908"/>
    <w:pPr>
      <w:spacing w:after="0" w:line="240" w:lineRule="auto"/>
    </w:pPr>
    <w:rPr>
      <w:rFonts w:ascii="Arial" w:eastAsia="Times New Roman" w:hAnsi="Arial" w:cs="Times New Roman"/>
      <w:kern w:val="0"/>
      <w:sz w:val="22"/>
      <w:szCs w:val="20"/>
      <w:lang w:eastAsia="de-DE"/>
      <w14:ligatures w14:val="none"/>
    </w:rPr>
  </w:style>
  <w:style w:type="paragraph" w:styleId="Kopfzeile">
    <w:name w:val="header"/>
    <w:basedOn w:val="Standard"/>
    <w:link w:val="KopfzeileZchn"/>
    <w:uiPriority w:val="99"/>
    <w:unhideWhenUsed/>
    <w:rsid w:val="00A62D68"/>
    <w:pPr>
      <w:tabs>
        <w:tab w:val="center" w:pos="4536"/>
        <w:tab w:val="right" w:pos="9072"/>
      </w:tabs>
    </w:pPr>
  </w:style>
  <w:style w:type="character" w:customStyle="1" w:styleId="KopfzeileZchn">
    <w:name w:val="Kopfzeile Zchn"/>
    <w:basedOn w:val="Absatz-Standardschriftart"/>
    <w:link w:val="Kopfzeile"/>
    <w:uiPriority w:val="99"/>
    <w:rsid w:val="00A62D68"/>
    <w:rPr>
      <w:rFonts w:ascii="Arial" w:eastAsia="Times New Roman" w:hAnsi="Arial" w:cs="Times New Roman"/>
      <w:kern w:val="0"/>
      <w:sz w:val="22"/>
      <w:szCs w:val="20"/>
      <w:lang w:eastAsia="de-DE"/>
      <w14:ligatures w14:val="none"/>
    </w:rPr>
  </w:style>
  <w:style w:type="paragraph" w:styleId="Fuzeile">
    <w:name w:val="footer"/>
    <w:basedOn w:val="Standard"/>
    <w:link w:val="FuzeileZchn"/>
    <w:uiPriority w:val="99"/>
    <w:unhideWhenUsed/>
    <w:rsid w:val="00A62D68"/>
    <w:pPr>
      <w:tabs>
        <w:tab w:val="center" w:pos="4536"/>
        <w:tab w:val="right" w:pos="9072"/>
      </w:tabs>
    </w:pPr>
  </w:style>
  <w:style w:type="character" w:customStyle="1" w:styleId="FuzeileZchn">
    <w:name w:val="Fußzeile Zchn"/>
    <w:basedOn w:val="Absatz-Standardschriftart"/>
    <w:link w:val="Fuzeile"/>
    <w:uiPriority w:val="99"/>
    <w:rsid w:val="00A62D68"/>
    <w:rPr>
      <w:rFonts w:ascii="Arial" w:eastAsia="Times New Roman" w:hAnsi="Arial" w:cs="Times New Roman"/>
      <w:kern w:val="0"/>
      <w:sz w:val="22"/>
      <w:szCs w:val="20"/>
      <w:lang w:eastAsia="de-DE"/>
      <w14:ligatures w14:val="none"/>
    </w:rPr>
  </w:style>
  <w:style w:type="paragraph" w:styleId="Textkrper">
    <w:name w:val="Body Text"/>
    <w:basedOn w:val="Standard"/>
    <w:link w:val="TextkrperZchn"/>
    <w:uiPriority w:val="99"/>
    <w:unhideWhenUsed/>
    <w:rsid w:val="00A62D68"/>
    <w:pPr>
      <w:spacing w:after="120"/>
    </w:pPr>
  </w:style>
  <w:style w:type="character" w:customStyle="1" w:styleId="TextkrperZchn">
    <w:name w:val="Textkörper Zchn"/>
    <w:basedOn w:val="Absatz-Standardschriftart"/>
    <w:link w:val="Textkrper"/>
    <w:uiPriority w:val="99"/>
    <w:rsid w:val="00A62D68"/>
    <w:rPr>
      <w:rFonts w:ascii="Arial" w:eastAsia="Times New Roman" w:hAnsi="Arial" w:cs="Times New Roman"/>
      <w:kern w:val="0"/>
      <w:sz w:val="22"/>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824</Words>
  <Characters>5198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Nasch, Christoph</dc:creator>
  <cp:keywords/>
  <dc:description/>
  <cp:lastModifiedBy>Schellschmidt, Carlotta</cp:lastModifiedBy>
  <cp:revision>2</cp:revision>
  <dcterms:created xsi:type="dcterms:W3CDTF">2026-08-12T12:22:00Z</dcterms:created>
  <dcterms:modified xsi:type="dcterms:W3CDTF">2026-08-12T12:22:00Z</dcterms:modified>
</cp:coreProperties>
</file>